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A2" w:rsidRDefault="00562BA2" w:rsidP="003D4ABB">
      <w:pPr>
        <w:rPr>
          <w:rFonts w:ascii="Times New Roman" w:hAnsi="Times New Roman" w:cs="Times New Roman"/>
          <w:sz w:val="28"/>
        </w:rPr>
      </w:pPr>
    </w:p>
    <w:tbl>
      <w:tblPr>
        <w:tblStyle w:val="a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245"/>
      </w:tblGrid>
      <w:tr w:rsidR="00562BA2" w:rsidRPr="009A0841" w:rsidTr="00562BA2">
        <w:trPr>
          <w:trHeight w:val="704"/>
        </w:trPr>
        <w:tc>
          <w:tcPr>
            <w:tcW w:w="5495" w:type="dxa"/>
          </w:tcPr>
          <w:p w:rsidR="00562BA2" w:rsidRPr="009A0841" w:rsidRDefault="00562BA2" w:rsidP="00562B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562BA2" w:rsidRPr="009A0841" w:rsidRDefault="00562BA2" w:rsidP="00562BA2">
            <w:pPr>
              <w:tabs>
                <w:tab w:val="left" w:pos="10460"/>
                <w:tab w:val="left" w:pos="10773"/>
              </w:tabs>
              <w:spacing w:line="26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841">
              <w:rPr>
                <w:rFonts w:ascii="Times New Roman" w:hAnsi="Times New Roman" w:cs="Times New Roman"/>
                <w:sz w:val="20"/>
                <w:szCs w:val="20"/>
              </w:rPr>
              <w:t>Приложение 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A0841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r w:rsidRPr="009A084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 xml:space="preserve">Программе мониторинга </w:t>
            </w:r>
            <w:r w:rsidRPr="009A0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реализации </w:t>
            </w:r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механизмов управления качеством образования в </w:t>
            </w:r>
            <w:proofErr w:type="spellStart"/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Грязовецком</w:t>
            </w:r>
            <w:proofErr w:type="spellEnd"/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муниципальном районе, утвержденной приказом Управления образования от 29.06.2021 года № 567 «</w:t>
            </w:r>
            <w:r w:rsidRPr="009A084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 xml:space="preserve">Об утверждении </w:t>
            </w:r>
            <w:proofErr w:type="gramStart"/>
            <w:r w:rsidRPr="009A084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 xml:space="preserve">Программы мониторинга </w:t>
            </w:r>
            <w:r w:rsidRPr="009A0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реализации </w:t>
            </w:r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механизмов управления</w:t>
            </w:r>
            <w:proofErr w:type="gramEnd"/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качеством образования в </w:t>
            </w:r>
            <w:proofErr w:type="spellStart"/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Грязовецком</w:t>
            </w:r>
            <w:proofErr w:type="spellEnd"/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муниципальном районе</w:t>
            </w:r>
          </w:p>
        </w:tc>
      </w:tr>
    </w:tbl>
    <w:p w:rsidR="00A812EC" w:rsidRDefault="00A812EC" w:rsidP="000E6751">
      <w:pPr>
        <w:jc w:val="right"/>
        <w:rPr>
          <w:rFonts w:ascii="Times New Roman" w:hAnsi="Times New Roman" w:cs="Times New Roman"/>
          <w:sz w:val="28"/>
        </w:rPr>
      </w:pPr>
    </w:p>
    <w:p w:rsidR="00562BA2" w:rsidRDefault="00562BA2" w:rsidP="00562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39B">
        <w:rPr>
          <w:rFonts w:ascii="Times New Roman" w:hAnsi="Times New Roman" w:cs="Times New Roman"/>
          <w:b/>
          <w:sz w:val="24"/>
          <w:szCs w:val="24"/>
        </w:rPr>
        <w:t>Экспертный лист</w:t>
      </w:r>
    </w:p>
    <w:p w:rsidR="00562BA2" w:rsidRDefault="00562BA2" w:rsidP="00562BA2">
      <w:pPr>
        <w:spacing w:after="0" w:line="240" w:lineRule="auto"/>
        <w:jc w:val="center"/>
        <w:rPr>
          <w:rFonts w:ascii="Times New Roman" w:hAnsi="Times New Roman" w:cs="Times New Roman"/>
          <w:b/>
          <w:i/>
          <w:w w:val="105"/>
          <w:sz w:val="24"/>
          <w:szCs w:val="24"/>
        </w:rPr>
      </w:pPr>
      <w:r w:rsidRPr="00F4139B">
        <w:rPr>
          <w:rFonts w:ascii="Times New Roman" w:eastAsia="Arial" w:hAnsi="Times New Roman" w:cs="Times New Roman"/>
          <w:b/>
          <w:i/>
          <w:w w:val="105"/>
          <w:sz w:val="24"/>
          <w:szCs w:val="24"/>
          <w:lang w:eastAsia="ru-RU" w:bidi="ru-RU"/>
        </w:rPr>
        <w:t xml:space="preserve"> мониторинг </w:t>
      </w:r>
      <w:r w:rsidRPr="00C5031D">
        <w:rPr>
          <w:rFonts w:ascii="Times New Roman" w:hAnsi="Times New Roman" w:cs="Times New Roman"/>
          <w:b/>
          <w:i/>
          <w:w w:val="105"/>
          <w:sz w:val="24"/>
          <w:szCs w:val="24"/>
        </w:rPr>
        <w:t>«</w:t>
      </w:r>
      <w:r>
        <w:rPr>
          <w:rFonts w:ascii="Times New Roman" w:eastAsia="Arial" w:hAnsi="Times New Roman" w:cs="Times New Roman"/>
          <w:b/>
          <w:i/>
          <w:w w:val="105"/>
          <w:sz w:val="24"/>
          <w:szCs w:val="24"/>
          <w:lang w:eastAsia="ru-RU" w:bidi="ru-RU"/>
        </w:rPr>
        <w:t>О</w:t>
      </w:r>
      <w:r w:rsidRPr="00C5031D">
        <w:rPr>
          <w:rFonts w:ascii="Times New Roman" w:eastAsia="Arial" w:hAnsi="Times New Roman" w:cs="Times New Roman"/>
          <w:b/>
          <w:i/>
          <w:w w:val="105"/>
          <w:sz w:val="24"/>
          <w:szCs w:val="24"/>
          <w:lang w:eastAsia="ru-RU" w:bidi="ru-RU"/>
        </w:rPr>
        <w:t>беспечени</w:t>
      </w:r>
      <w:r>
        <w:rPr>
          <w:rFonts w:ascii="Times New Roman" w:eastAsia="Arial" w:hAnsi="Times New Roman" w:cs="Times New Roman"/>
          <w:b/>
          <w:i/>
          <w:w w:val="105"/>
          <w:sz w:val="24"/>
          <w:szCs w:val="24"/>
          <w:lang w:eastAsia="ru-RU" w:bidi="ru-RU"/>
        </w:rPr>
        <w:t>е</w:t>
      </w:r>
      <w:r w:rsidRPr="00C5031D">
        <w:rPr>
          <w:rFonts w:ascii="Times New Roman" w:eastAsia="Arial" w:hAnsi="Times New Roman" w:cs="Times New Roman"/>
          <w:b/>
          <w:i/>
          <w:w w:val="105"/>
          <w:sz w:val="24"/>
          <w:szCs w:val="24"/>
          <w:lang w:eastAsia="ru-RU" w:bidi="ru-RU"/>
        </w:rPr>
        <w:t xml:space="preserve"> профессионального развития педагогических работников</w:t>
      </w:r>
      <w:r w:rsidRPr="00C5031D">
        <w:rPr>
          <w:rFonts w:ascii="Times New Roman" w:hAnsi="Times New Roman" w:cs="Times New Roman"/>
          <w:b/>
          <w:i/>
          <w:w w:val="105"/>
          <w:sz w:val="24"/>
          <w:szCs w:val="24"/>
        </w:rPr>
        <w:t>»</w:t>
      </w:r>
    </w:p>
    <w:p w:rsidR="00562BA2" w:rsidRPr="00F4139B" w:rsidRDefault="00562BA2" w:rsidP="00562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27F">
        <w:rPr>
          <w:rFonts w:ascii="Times New Roman" w:hAnsi="Times New Roman" w:cs="Times New Roman"/>
          <w:b/>
          <w:i/>
          <w:w w:val="105"/>
          <w:sz w:val="24"/>
          <w:szCs w:val="24"/>
        </w:rPr>
        <w:t xml:space="preserve"> </w:t>
      </w:r>
      <w:r w:rsidRPr="00B26B8B">
        <w:rPr>
          <w:rFonts w:ascii="Times New Roman" w:hAnsi="Times New Roman" w:cs="Times New Roman"/>
          <w:b/>
          <w:i/>
          <w:w w:val="105"/>
          <w:sz w:val="24"/>
          <w:szCs w:val="24"/>
        </w:rPr>
        <w:t xml:space="preserve"> </w:t>
      </w:r>
    </w:p>
    <w:p w:rsidR="00562BA2" w:rsidRDefault="00562BA2" w:rsidP="00562B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МБОУ___________________________________________________________________</w:t>
      </w:r>
    </w:p>
    <w:p w:rsidR="00562BA2" w:rsidRPr="00D7533A" w:rsidRDefault="00562BA2" w:rsidP="00D7533A">
      <w:pPr>
        <w:rPr>
          <w:rFonts w:ascii="Times New Roman" w:hAnsi="Times New Roman" w:cs="Times New Roman"/>
        </w:rPr>
      </w:pPr>
      <w:r w:rsidRPr="001C7C8A">
        <w:rPr>
          <w:rFonts w:ascii="Times New Roman" w:hAnsi="Times New Roman" w:cs="Times New Roman"/>
        </w:rPr>
        <w:t xml:space="preserve">Для определения доли (%) используем контингент </w:t>
      </w:r>
      <w:proofErr w:type="gramStart"/>
      <w:r w:rsidRPr="001C7C8A">
        <w:rPr>
          <w:rFonts w:ascii="Times New Roman" w:hAnsi="Times New Roman" w:cs="Times New Roman"/>
        </w:rPr>
        <w:t>обучающихся</w:t>
      </w:r>
      <w:proofErr w:type="gramEnd"/>
      <w:r w:rsidRPr="001C7C8A">
        <w:rPr>
          <w:rFonts w:ascii="Times New Roman" w:hAnsi="Times New Roman" w:cs="Times New Roman"/>
        </w:rPr>
        <w:t xml:space="preserve">    на 01.09 2018, 01.09 2019, 01.09 2020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816"/>
        <w:gridCol w:w="6238"/>
        <w:gridCol w:w="1134"/>
        <w:gridCol w:w="1134"/>
        <w:gridCol w:w="1134"/>
      </w:tblGrid>
      <w:tr w:rsidR="00A812EC" w:rsidRPr="00A812EC" w:rsidTr="00562BA2">
        <w:trPr>
          <w:trHeight w:val="45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мониторинга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 год</w:t>
            </w:r>
          </w:p>
        </w:tc>
      </w:tr>
      <w:tr w:rsidR="00562BA2" w:rsidRPr="00A812EC" w:rsidTr="00562BA2">
        <w:trPr>
          <w:trHeight w:val="295"/>
        </w:trPr>
        <w:tc>
          <w:tcPr>
            <w:tcW w:w="104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2BA2" w:rsidRPr="00562BA2" w:rsidRDefault="00562BA2" w:rsidP="0056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</w:t>
            </w: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ыявление профессиональных дефицитов педагогических работников:</w:t>
            </w:r>
          </w:p>
        </w:tc>
      </w:tr>
      <w:tr w:rsidR="00A812EC" w:rsidRPr="00A812EC" w:rsidTr="00562BA2">
        <w:trPr>
          <w:trHeight w:val="29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педагогических работников, имеющих низкий уровень предметных компетенций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562BA2">
        <w:trPr>
          <w:trHeight w:val="4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6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работников, имеющих низкий уровень предметных компетенций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562BA2">
        <w:trPr>
          <w:trHeight w:val="4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педагогических работников, имеющих низкий уровень методических компетенций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562BA2">
        <w:trPr>
          <w:trHeight w:val="39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6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работников, имеющих низкий уровень методических компетенций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562BA2">
        <w:trPr>
          <w:trHeight w:val="39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руководителей, имеющих низкий уровень профессиональных компетенций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562BA2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6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руководителей, имеющих низкий уровень профессиональных компетенций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BA2" w:rsidRPr="00A812EC" w:rsidTr="00562BA2">
        <w:trPr>
          <w:trHeight w:val="616"/>
        </w:trPr>
        <w:tc>
          <w:tcPr>
            <w:tcW w:w="104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2BA2" w:rsidRPr="00562BA2" w:rsidRDefault="00562BA2" w:rsidP="0056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</w:t>
            </w: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овышение квалификации педагогов на основе диагностики профессиональных дефицитов:</w:t>
            </w:r>
          </w:p>
        </w:tc>
      </w:tr>
      <w:tr w:rsidR="00A812EC" w:rsidRPr="00A812EC" w:rsidTr="00562BA2">
        <w:trPr>
          <w:trHeight w:val="616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дополнительных профессиональных программ, разработанных с учетом диагностики профессиональных дефицитов педагогов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562BA2">
        <w:trPr>
          <w:trHeight w:val="616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6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дополнительных профессиональных программ, разработанных с учетом диагностики профессиональных дефицитов педагогов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562BA2">
        <w:trPr>
          <w:trHeight w:val="616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педагогических работников, прошедших повышение квалификации с учетом результатов диагностики профессиональных дефицитов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562BA2">
        <w:trPr>
          <w:trHeight w:val="63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6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работников, прошедших повышение квалификации с учетом результатов диагностики профессиональных дефицитов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562BA2">
        <w:trPr>
          <w:trHeight w:val="63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педагогических работников, для которых реализованы индивидуальные образовательные маршруты по выявленным профессиональным дефицитам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562BA2">
        <w:trPr>
          <w:trHeight w:val="63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6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работников, для которых реализованы индивидуальные образовательные маршруты по выявленным профессиональным дефицитам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BA2" w:rsidRPr="00A812EC" w:rsidTr="00562BA2">
        <w:trPr>
          <w:trHeight w:val="582"/>
        </w:trPr>
        <w:tc>
          <w:tcPr>
            <w:tcW w:w="104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2BA2" w:rsidRPr="00A812EC" w:rsidRDefault="00562BA2" w:rsidP="0056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У</w:t>
            </w:r>
            <w:r w:rsidRPr="00A81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 организаций, реализующих программы дополнительного профессионального образования, в которых педагогические работники района проходили повышение квалификации: </w:t>
            </w:r>
          </w:p>
        </w:tc>
      </w:tr>
      <w:tr w:rsidR="00A812EC" w:rsidRPr="00A812EC" w:rsidTr="00562BA2">
        <w:trPr>
          <w:trHeight w:val="58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организаций, реализующих программы дополнительного профессионального образования, в которых педагогические работники района в отчетном году проходили повышение квалификации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BA2" w:rsidRPr="00A812EC" w:rsidTr="00562BA2">
        <w:trPr>
          <w:trHeight w:val="582"/>
        </w:trPr>
        <w:tc>
          <w:tcPr>
            <w:tcW w:w="104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2BA2" w:rsidRPr="00562BA2" w:rsidRDefault="00562BA2" w:rsidP="0056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В</w:t>
            </w: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ыявление запроса педагогических коллективов, отдельных педагогов на направления повышения квалификации и профессионального развития:</w:t>
            </w: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562BA2">
        <w:trPr>
          <w:trHeight w:val="58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педагогических работников, для которых реализованы индивидуальные образовательные маршруты на основе их собственного запроса (запроса) педагогических коллективов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562BA2">
        <w:trPr>
          <w:trHeight w:val="759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6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работников, для которых реализованы индивидуальные образовательные маршруты на основе их собственного запроса (запроса) педагогических коллективов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BA2" w:rsidRPr="00A812EC" w:rsidTr="00D7533A">
        <w:trPr>
          <w:trHeight w:val="584"/>
        </w:trPr>
        <w:tc>
          <w:tcPr>
            <w:tcW w:w="104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2BA2" w:rsidRPr="00562BA2" w:rsidRDefault="00562BA2" w:rsidP="0056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О</w:t>
            </w: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существление профессиональной переподготовки по образовательным программам педагогической направленности:</w:t>
            </w:r>
          </w:p>
        </w:tc>
      </w:tr>
      <w:tr w:rsidR="00A812EC" w:rsidRPr="00A812EC" w:rsidTr="00562BA2">
        <w:trPr>
          <w:trHeight w:val="46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программ профессиональной подготовке в общем числе ДПП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562BA2">
        <w:trPr>
          <w:trHeight w:val="46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6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программ профессиональной подготовке в общем числе ДПП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562BA2">
        <w:trPr>
          <w:trHeight w:val="556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педагогических работников, прошедших повышение квалификации по дополнительным профессиональным программам профессиональной переподготовки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562BA2">
        <w:trPr>
          <w:trHeight w:val="723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5.2.2</w:t>
            </w:r>
          </w:p>
        </w:tc>
        <w:tc>
          <w:tcPr>
            <w:tcW w:w="6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работников, прошедших повышение квалификации по дополнительным профессиональным программам профессиональной переподготовки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BA2" w:rsidRPr="00A812EC" w:rsidTr="00D7533A">
        <w:trPr>
          <w:trHeight w:val="359"/>
        </w:trPr>
        <w:tc>
          <w:tcPr>
            <w:tcW w:w="104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2BA2" w:rsidRPr="00562BA2" w:rsidRDefault="00562BA2" w:rsidP="0056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О</w:t>
            </w: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существление научно-методического сопровождения педагогических работников:</w:t>
            </w:r>
          </w:p>
        </w:tc>
      </w:tr>
      <w:tr w:rsidR="00A812EC" w:rsidRPr="00A812EC" w:rsidTr="00562BA2">
        <w:trPr>
          <w:trHeight w:val="63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педагогических работников, являющихся участниками муниципальных методических объединений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562BA2">
        <w:trPr>
          <w:trHeight w:val="63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6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работников, являющихся участниками муниципальных методических объединений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BA2" w:rsidRPr="00A812EC" w:rsidTr="00D7533A">
        <w:trPr>
          <w:trHeight w:val="570"/>
        </w:trPr>
        <w:tc>
          <w:tcPr>
            <w:tcW w:w="104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2BA2" w:rsidRPr="00562BA2" w:rsidRDefault="00562BA2" w:rsidP="0056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И</w:t>
            </w: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зучени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состояния и результатов деятельности методических объединений и/или профессиональных сообществ педагогов:</w:t>
            </w: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488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методических объединений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562BA2">
        <w:trPr>
          <w:trHeight w:val="723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профессиональных ассоциаций, методических объединений учителей-предметников в муниципалитете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562BA2">
        <w:trPr>
          <w:trHeight w:val="723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7.3.1.</w:t>
            </w:r>
          </w:p>
        </w:tc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педагогических работников, являющихся участниками сетевых педагогических сообществ, функционирующих  в телекоммуникационной системе Интернет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562BA2">
        <w:trPr>
          <w:trHeight w:val="723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7.3.2</w:t>
            </w:r>
          </w:p>
        </w:tc>
        <w:tc>
          <w:tcPr>
            <w:tcW w:w="6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работников, являющихся участниками сетевых педагогических сообществ, функционирующих  в телекоммуникационной системе Интернет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BA2" w:rsidRPr="00A812EC" w:rsidTr="00562BA2">
        <w:trPr>
          <w:trHeight w:val="311"/>
        </w:trPr>
        <w:tc>
          <w:tcPr>
            <w:tcW w:w="104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2BA2" w:rsidRPr="00562BA2" w:rsidRDefault="00562BA2" w:rsidP="0056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</w:t>
            </w: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оддержка молодых педагогов/реализации программ наставничества:</w:t>
            </w:r>
          </w:p>
        </w:tc>
      </w:tr>
      <w:tr w:rsidR="00A812EC" w:rsidRPr="00A812EC" w:rsidTr="00562BA2">
        <w:trPr>
          <w:trHeight w:val="31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муниципальной программы поддержки молодых педагогов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562BA2">
        <w:trPr>
          <w:trHeight w:val="31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8.2.1</w:t>
            </w:r>
          </w:p>
        </w:tc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количествообразовательных</w:t>
            </w:r>
            <w:proofErr w:type="spellEnd"/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организаций, реализующих систему наставничества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562BA2">
        <w:trPr>
          <w:trHeight w:val="47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8.2.2</w:t>
            </w:r>
          </w:p>
        </w:tc>
        <w:tc>
          <w:tcPr>
            <w:tcW w:w="6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образовательных организаций, реализующих </w:t>
            </w: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систему наставничества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BA2" w:rsidRPr="00A812EC" w:rsidTr="00D7533A">
        <w:trPr>
          <w:trHeight w:val="406"/>
        </w:trPr>
        <w:tc>
          <w:tcPr>
            <w:tcW w:w="104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2BA2" w:rsidRPr="00562BA2" w:rsidRDefault="00562BA2" w:rsidP="0056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О</w:t>
            </w: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рганизация сетевых форм взаимодействия педагогов на муниципальном уровне:</w:t>
            </w:r>
          </w:p>
        </w:tc>
      </w:tr>
      <w:tr w:rsidR="00A812EC" w:rsidRPr="00A812EC" w:rsidTr="00562BA2">
        <w:trPr>
          <w:trHeight w:val="59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9.1.1.</w:t>
            </w:r>
          </w:p>
        </w:tc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педагогических работников, являющихся участниками сетевых форм взаимодействия педагогических работников на муниципальном уровне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562BA2">
        <w:trPr>
          <w:trHeight w:val="928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9.1.2</w:t>
            </w:r>
          </w:p>
        </w:tc>
        <w:tc>
          <w:tcPr>
            <w:tcW w:w="6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работников, являющихся участниками сетевых форм взаимодействия педагогических работников на муниципальном уровне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BA2" w:rsidRPr="00A812EC" w:rsidTr="00562BA2">
        <w:trPr>
          <w:trHeight w:val="311"/>
        </w:trPr>
        <w:tc>
          <w:tcPr>
            <w:tcW w:w="104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2BA2" w:rsidRPr="00562BA2" w:rsidRDefault="00562BA2" w:rsidP="0056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В</w:t>
            </w: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ыявление кадровых потребностей в образовательных организациях района:</w:t>
            </w:r>
          </w:p>
        </w:tc>
      </w:tr>
      <w:tr w:rsidR="00A812EC" w:rsidRPr="00A812EC" w:rsidTr="00562BA2">
        <w:trPr>
          <w:trHeight w:val="31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вакантных должностей педагогических работников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812EC" w:rsidRDefault="00A812EC" w:rsidP="000E6751">
      <w:pPr>
        <w:jc w:val="right"/>
        <w:rPr>
          <w:rFonts w:ascii="Times New Roman" w:hAnsi="Times New Roman" w:cs="Times New Roman"/>
          <w:sz w:val="28"/>
        </w:rPr>
      </w:pPr>
    </w:p>
    <w:p w:rsidR="00A812EC" w:rsidRDefault="00A812EC" w:rsidP="000E6751">
      <w:pPr>
        <w:jc w:val="right"/>
        <w:rPr>
          <w:rFonts w:ascii="Times New Roman" w:hAnsi="Times New Roman" w:cs="Times New Roman"/>
          <w:sz w:val="28"/>
        </w:rPr>
      </w:pPr>
    </w:p>
    <w:p w:rsidR="00A812EC" w:rsidRDefault="00A812EC" w:rsidP="000E6751">
      <w:pPr>
        <w:jc w:val="right"/>
        <w:rPr>
          <w:rFonts w:ascii="Times New Roman" w:hAnsi="Times New Roman" w:cs="Times New Roman"/>
          <w:sz w:val="28"/>
        </w:rPr>
      </w:pPr>
    </w:p>
    <w:p w:rsidR="00A812EC" w:rsidRDefault="00A812EC" w:rsidP="000E6751">
      <w:pPr>
        <w:jc w:val="right"/>
        <w:rPr>
          <w:rFonts w:ascii="Times New Roman" w:hAnsi="Times New Roman" w:cs="Times New Roman"/>
          <w:sz w:val="28"/>
        </w:rPr>
      </w:pPr>
    </w:p>
    <w:p w:rsidR="00A812EC" w:rsidRDefault="00A812EC" w:rsidP="000E6751">
      <w:pPr>
        <w:jc w:val="right"/>
        <w:rPr>
          <w:rFonts w:ascii="Times New Roman" w:hAnsi="Times New Roman" w:cs="Times New Roman"/>
          <w:sz w:val="28"/>
        </w:rPr>
      </w:pPr>
    </w:p>
    <w:p w:rsidR="00562BA2" w:rsidRDefault="00562BA2" w:rsidP="000E6751">
      <w:pPr>
        <w:jc w:val="right"/>
        <w:rPr>
          <w:rFonts w:ascii="Times New Roman" w:hAnsi="Times New Roman" w:cs="Times New Roman"/>
          <w:sz w:val="28"/>
        </w:rPr>
      </w:pPr>
    </w:p>
    <w:p w:rsidR="00562BA2" w:rsidRDefault="00562BA2" w:rsidP="000E6751">
      <w:pPr>
        <w:jc w:val="right"/>
        <w:rPr>
          <w:rFonts w:ascii="Times New Roman" w:hAnsi="Times New Roman" w:cs="Times New Roman"/>
          <w:sz w:val="28"/>
        </w:rPr>
      </w:pPr>
    </w:p>
    <w:p w:rsidR="00562BA2" w:rsidRDefault="00562BA2" w:rsidP="000E6751">
      <w:pPr>
        <w:jc w:val="right"/>
        <w:rPr>
          <w:rFonts w:ascii="Times New Roman" w:hAnsi="Times New Roman" w:cs="Times New Roman"/>
          <w:sz w:val="28"/>
        </w:rPr>
      </w:pPr>
    </w:p>
    <w:p w:rsidR="00562BA2" w:rsidRDefault="00562BA2" w:rsidP="000E6751">
      <w:pPr>
        <w:jc w:val="right"/>
        <w:rPr>
          <w:rFonts w:ascii="Times New Roman" w:hAnsi="Times New Roman" w:cs="Times New Roman"/>
          <w:sz w:val="28"/>
        </w:rPr>
      </w:pPr>
    </w:p>
    <w:p w:rsidR="00562BA2" w:rsidRDefault="00562BA2" w:rsidP="000E6751">
      <w:pPr>
        <w:jc w:val="right"/>
        <w:rPr>
          <w:rFonts w:ascii="Times New Roman" w:hAnsi="Times New Roman" w:cs="Times New Roman"/>
          <w:sz w:val="28"/>
        </w:rPr>
      </w:pPr>
    </w:p>
    <w:p w:rsidR="00562BA2" w:rsidRDefault="00562BA2" w:rsidP="000E6751">
      <w:pPr>
        <w:jc w:val="right"/>
        <w:rPr>
          <w:rFonts w:ascii="Times New Roman" w:hAnsi="Times New Roman" w:cs="Times New Roman"/>
          <w:sz w:val="28"/>
        </w:rPr>
      </w:pPr>
    </w:p>
    <w:p w:rsidR="00562BA2" w:rsidRDefault="00562BA2" w:rsidP="000E6751">
      <w:pPr>
        <w:jc w:val="right"/>
        <w:rPr>
          <w:rFonts w:ascii="Times New Roman" w:hAnsi="Times New Roman" w:cs="Times New Roman"/>
          <w:sz w:val="28"/>
        </w:rPr>
      </w:pPr>
    </w:p>
    <w:p w:rsidR="00562BA2" w:rsidRDefault="00562BA2" w:rsidP="000E6751">
      <w:pPr>
        <w:jc w:val="right"/>
        <w:rPr>
          <w:rFonts w:ascii="Times New Roman" w:hAnsi="Times New Roman" w:cs="Times New Roman"/>
          <w:sz w:val="28"/>
        </w:rPr>
      </w:pPr>
    </w:p>
    <w:p w:rsidR="00562BA2" w:rsidRDefault="00562BA2" w:rsidP="000E6751">
      <w:pPr>
        <w:jc w:val="right"/>
        <w:rPr>
          <w:rFonts w:ascii="Times New Roman" w:hAnsi="Times New Roman" w:cs="Times New Roman"/>
          <w:sz w:val="28"/>
        </w:rPr>
      </w:pPr>
    </w:p>
    <w:p w:rsidR="00562BA2" w:rsidRDefault="00562BA2" w:rsidP="000E6751">
      <w:pPr>
        <w:jc w:val="right"/>
        <w:rPr>
          <w:rFonts w:ascii="Times New Roman" w:hAnsi="Times New Roman" w:cs="Times New Roman"/>
          <w:sz w:val="28"/>
        </w:rPr>
      </w:pPr>
    </w:p>
    <w:p w:rsidR="00562BA2" w:rsidRDefault="00562BA2" w:rsidP="000E6751">
      <w:pPr>
        <w:jc w:val="right"/>
        <w:rPr>
          <w:rFonts w:ascii="Times New Roman" w:hAnsi="Times New Roman" w:cs="Times New Roman"/>
          <w:sz w:val="28"/>
        </w:rPr>
      </w:pPr>
    </w:p>
    <w:p w:rsidR="00D7533A" w:rsidRDefault="00D7533A" w:rsidP="000E6751">
      <w:pPr>
        <w:jc w:val="right"/>
        <w:rPr>
          <w:rFonts w:ascii="Times New Roman" w:hAnsi="Times New Roman" w:cs="Times New Roman"/>
          <w:sz w:val="28"/>
        </w:rPr>
      </w:pPr>
    </w:p>
    <w:p w:rsidR="00D7533A" w:rsidRDefault="00D7533A" w:rsidP="000E6751">
      <w:pPr>
        <w:jc w:val="right"/>
        <w:rPr>
          <w:rFonts w:ascii="Times New Roman" w:hAnsi="Times New Roman" w:cs="Times New Roman"/>
          <w:sz w:val="28"/>
        </w:rPr>
      </w:pPr>
    </w:p>
    <w:p w:rsidR="00D7533A" w:rsidRDefault="00D7533A" w:rsidP="000E6751">
      <w:pPr>
        <w:jc w:val="right"/>
        <w:rPr>
          <w:rFonts w:ascii="Times New Roman" w:hAnsi="Times New Roman" w:cs="Times New Roman"/>
          <w:sz w:val="28"/>
        </w:rPr>
      </w:pPr>
    </w:p>
    <w:p w:rsidR="0015035D" w:rsidRPr="000E6751" w:rsidRDefault="0015035D" w:rsidP="00A812EC">
      <w:pPr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15035D" w:rsidRPr="000E6751" w:rsidSect="00D7533A">
      <w:pgSz w:w="11906" w:h="16838"/>
      <w:pgMar w:top="568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CF"/>
    <w:rsid w:val="000C2354"/>
    <w:rsid w:val="000E6751"/>
    <w:rsid w:val="0015035D"/>
    <w:rsid w:val="001C7C8A"/>
    <w:rsid w:val="003D4ABB"/>
    <w:rsid w:val="004274A9"/>
    <w:rsid w:val="004F71A4"/>
    <w:rsid w:val="00562BA2"/>
    <w:rsid w:val="006405CF"/>
    <w:rsid w:val="006D57BA"/>
    <w:rsid w:val="007762FA"/>
    <w:rsid w:val="009845CF"/>
    <w:rsid w:val="009A0841"/>
    <w:rsid w:val="00A812EC"/>
    <w:rsid w:val="00AC1412"/>
    <w:rsid w:val="00D14D47"/>
    <w:rsid w:val="00D7533A"/>
    <w:rsid w:val="00E93AA8"/>
    <w:rsid w:val="00EA3BA0"/>
    <w:rsid w:val="00F4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57B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A0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57B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A0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60837-EDB9-4CC1-8328-3B5CCA6ED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cp:lastPrinted>2021-07-05T08:41:00Z</cp:lastPrinted>
  <dcterms:created xsi:type="dcterms:W3CDTF">2021-07-01T10:04:00Z</dcterms:created>
  <dcterms:modified xsi:type="dcterms:W3CDTF">2021-07-13T08:42:00Z</dcterms:modified>
</cp:coreProperties>
</file>